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9" w:rsidRDefault="000D5199" w:rsidP="000D5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336E95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36E95">
        <w:rPr>
          <w:rFonts w:ascii="Times New Roman" w:hAnsi="Times New Roman" w:cs="Times New Roman"/>
          <w:b/>
          <w:sz w:val="28"/>
          <w:szCs w:val="28"/>
        </w:rPr>
        <w:t>: ОСТРАЯ РЕВМАТИЧЕСКАЯ ЛИХОРАДКА</w:t>
      </w:r>
    </w:p>
    <w:p w:rsidR="000D5199" w:rsidRDefault="000D5199" w:rsidP="000D5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36E95">
        <w:rPr>
          <w:rFonts w:ascii="Times New Roman" w:hAnsi="Times New Roman" w:cs="Times New Roman"/>
          <w:sz w:val="28"/>
          <w:szCs w:val="28"/>
        </w:rPr>
        <w:t>естовые задания</w:t>
      </w:r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65F4">
        <w:rPr>
          <w:rFonts w:ascii="Times New Roman" w:hAnsi="Times New Roman" w:cs="Times New Roman"/>
          <w:sz w:val="28"/>
          <w:szCs w:val="28"/>
        </w:rPr>
        <w:t xml:space="preserve">1. </w:t>
      </w:r>
      <w:r w:rsidRPr="0051411B">
        <w:rPr>
          <w:rFonts w:ascii="Times New Roman" w:hAnsi="Times New Roman" w:cs="Times New Roman"/>
          <w:caps/>
          <w:sz w:val="28"/>
          <w:szCs w:val="28"/>
        </w:rPr>
        <w:t>Развитию ревматизма может способствовать наличие у ребенка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пиелонефрита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холецистита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хронического тонзиллита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вульвовагинита</w:t>
      </w:r>
      <w:proofErr w:type="spellEnd"/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11B">
        <w:rPr>
          <w:rFonts w:ascii="Times New Roman" w:hAnsi="Times New Roman" w:cs="Times New Roman"/>
          <w:caps/>
          <w:sz w:val="28"/>
          <w:szCs w:val="28"/>
        </w:rPr>
        <w:t>Ревматической атаке наиболее часто предшествует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стрептококковая инфекция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травма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сепсис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кишечная инфекция</w:t>
      </w:r>
    </w:p>
    <w:p w:rsidR="000D5199" w:rsidRPr="0051411B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411B">
        <w:rPr>
          <w:rFonts w:ascii="Times New Roman" w:hAnsi="Times New Roman" w:cs="Times New Roman"/>
          <w:caps/>
          <w:sz w:val="28"/>
          <w:szCs w:val="28"/>
        </w:rPr>
        <w:t>Для диагностики ревматизма по Киселю-Джонсу-Нестерову основными критериями являются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повышение титра АСЛО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абдоминальный синдром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полиартрит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снижение зубца Т на ЭКГ</w:t>
      </w:r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411B">
        <w:rPr>
          <w:rFonts w:ascii="Times New Roman" w:hAnsi="Times New Roman" w:cs="Times New Roman"/>
          <w:caps/>
          <w:sz w:val="28"/>
          <w:szCs w:val="28"/>
        </w:rPr>
        <w:t>Из перечисленных признаков в основные диагностические критерии ОРЛ входит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полиатрралгии</w:t>
      </w:r>
      <w:proofErr w:type="spellEnd"/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хорея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лихорадка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увеличение СОЭ</w:t>
      </w:r>
    </w:p>
    <w:p w:rsidR="000D5199" w:rsidRPr="0051411B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411B">
        <w:rPr>
          <w:rFonts w:ascii="Times New Roman" w:hAnsi="Times New Roman" w:cs="Times New Roman"/>
          <w:caps/>
          <w:sz w:val="28"/>
          <w:szCs w:val="28"/>
        </w:rPr>
        <w:t>. Одним из основных диагностических критериев ОРЛ является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очаговая инфекция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кардит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общее недомогание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артралгия</w:t>
      </w:r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411B">
        <w:rPr>
          <w:rFonts w:ascii="Times New Roman" w:hAnsi="Times New Roman" w:cs="Times New Roman"/>
          <w:caps/>
          <w:sz w:val="28"/>
          <w:szCs w:val="28"/>
        </w:rPr>
        <w:t>При ревматическом поражении суставов наблюдается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утренняя скованность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рецидивирующий полиартрит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ночные локализованные боли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доброкачественное течение полиартрита</w:t>
      </w:r>
    </w:p>
    <w:p w:rsidR="000D5199" w:rsidRPr="0051411B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411B">
        <w:rPr>
          <w:rFonts w:ascii="Times New Roman" w:hAnsi="Times New Roman" w:cs="Times New Roman"/>
          <w:caps/>
          <w:sz w:val="28"/>
          <w:szCs w:val="28"/>
        </w:rPr>
        <w:t>При ОРЛ наибольшее диагностическое значение имеет выявление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иммуноглобулина 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АСЛО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иммуноглобулина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ревматоидного фактора</w:t>
      </w:r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411B">
        <w:rPr>
          <w:rFonts w:ascii="Times New Roman" w:hAnsi="Times New Roman" w:cs="Times New Roman"/>
          <w:caps/>
          <w:sz w:val="28"/>
          <w:szCs w:val="28"/>
        </w:rPr>
        <w:t>Для диагностики ОРЛ наибольшее значение имеет наличие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эндомиокардита</w:t>
      </w:r>
      <w:proofErr w:type="spellEnd"/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перенесенной ангины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диспротеинемии</w:t>
      </w:r>
      <w:proofErr w:type="spellEnd"/>
    </w:p>
    <w:p w:rsidR="000D5199" w:rsidRPr="00C86D4C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узловатой эритемы</w:t>
      </w:r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411B">
        <w:rPr>
          <w:rFonts w:ascii="Times New Roman" w:hAnsi="Times New Roman" w:cs="Times New Roman"/>
          <w:caps/>
          <w:sz w:val="28"/>
          <w:szCs w:val="28"/>
        </w:rPr>
        <w:t>Эндомиокардит чаще наблюдается при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ОРЛ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инфекционном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миокардите</w:t>
      </w:r>
      <w:proofErr w:type="gramEnd"/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СКВ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ревматоидном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артрите</w:t>
      </w:r>
      <w:proofErr w:type="gramEnd"/>
    </w:p>
    <w:p w:rsidR="000D5199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51411B">
        <w:rPr>
          <w:rFonts w:ascii="Times New Roman" w:hAnsi="Times New Roman" w:cs="Times New Roman"/>
          <w:caps/>
          <w:sz w:val="28"/>
          <w:szCs w:val="28"/>
        </w:rPr>
        <w:t>При ревматическом эндокардите чаще наблюдается поражение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аортального клапана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двустворчатого клапана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трехстворчатого клапана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легочной артерии</w:t>
      </w:r>
    </w:p>
    <w:p w:rsidR="000D5199" w:rsidRPr="0051411B" w:rsidRDefault="000D5199" w:rsidP="000D5199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1411B">
        <w:rPr>
          <w:rFonts w:ascii="Times New Roman" w:hAnsi="Times New Roman" w:cs="Times New Roman"/>
          <w:caps/>
          <w:sz w:val="28"/>
          <w:szCs w:val="28"/>
        </w:rPr>
        <w:t>Основной причиной формирования приобретенных пороков сердца у детей является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фиброэластоз</w:t>
      </w:r>
      <w:proofErr w:type="spellEnd"/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СКВ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ОРЛ 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септический эндокардит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Эталоны к тестовым заданиям</w:t>
      </w:r>
    </w:p>
    <w:p w:rsidR="000D5199" w:rsidRDefault="000D5199" w:rsidP="000D519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0D5199" w:rsidRPr="00392B72" w:rsidRDefault="000D5199" w:rsidP="000D5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72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0D5199" w:rsidRDefault="000D5199" w:rsidP="000D5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Дима П., 12 лет, 2 недели назад перенес ангину, после чего появились боли в суставах рук и ног летучего характера, припухлость локтевого и лучезапястного суставов, повышение температуры тела до 38ºС, боли в сердце, сердцебиение. При обследовании врач выявил бледность кожных покровов, отек в области левого лучезапястного сустава. Состояние больного средней степени тяжести. Со стороны дыхательной, пищеварительной, МВС существенных нарушений педиатр не обнаружил. Верхушечный толчок смещен влево на 2 см от сосковой линии, границы относительной сердечной тупости: правая – стернальная линия справа, верхняя – 3 ребро, левая – 2 см влево от сосковой линии; тоны сердца глухие, учащены. Пульс 112 в минуту,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34 в минуту, АД 100/60 мм рт. ст. Был выставлен предварительный диагноз: Реактивный артрит. Острая ревматическая лихорадка? Назначено обследование и лечение: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рокситромицин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Полученные данные дополнительных методов обследования: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140 г/л, Л – 10х10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/л, э – 1%, С – 65%, Л – 27%</w:t>
      </w:r>
      <w:proofErr w:type="gramStart"/>
      <w:r>
        <w:rPr>
          <w:rFonts w:ascii="Times New Roman" w:hAnsi="Times New Roman" w:cs="Times New Roman"/>
          <w:sz w:val="28"/>
          <w:szCs w:val="28"/>
        </w:rPr>
        <w:t>,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7,  СОЭ 30 мм/час. СРБ +++, титр АСЛО – 625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изменений. ЭКГ –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0.22 сек., нарушение обменных процессов в миокарде.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3-й день на фоне проводимой терапии состояние мальчика улучшилось: нормализовалась температура тела, купировался суставной синдром, улучшился эмоциональный тонус. Однако лечащий врач выслушал протодиастолический шум вдоль левого края грудины с эпицентром в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можно выставить больному?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Какое дополнительное обследование явится решающим в диагностике, и что Вы ожидаете обнаружить?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Надо ли изменить терапию и что именно?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Обоснуйте назначенное лечение.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 К., 11 лет. Жалобы на изменившееся поведение девочки, появление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гримасничания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разбросанности движений.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анамнеза: девочка родилась в срок, развивалась удовлетворительно. С 7 лет часто болела ОРЗ (по 3-4 раза в год), а с 10 лет стала раздражительной, часто жаловалась на головные боли и быструю утомляемость, но в школе училась неплохо.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Установить точно начало заболевания трудно. Примерно 2 недели назад в школе впервые преподаватели обратили внимание на изменившееся поведение девочки: она стала рассеянной, обидчивой, изменился почерк. Вскоре мать заметила, что девочка гримасничает, раздражается и плачет без видимой причины. Появились разбросанность движений, дрожание рук. Все эти явления постепенно усиливались.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обследовании: состояние больной удовлетворительное, девочка правильного телосложения, несколько пониженного питания. Кожа и слизистые оболочки бледноваты, бросаются в глаза излишние движения, разбросанность их, подергивание мимической мускулатуры. Девочка ни на одно мгновение не остается спокойной. Раздевается самостоятельно с трудом. Пальце-носовую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коленно-пяточную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пробы выполнить не может. Отмечаются общая мышечная гипотония, неустойчивость в позе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положительные симптомы Черни («дряблость плеч»), «глаз и языка». Со стороны органов дыхания патологических изменений не обнаружено. Верхушечный толчок не смещен, умеренной силы, локализован. Границы относительной сердечной тупости соответствуют 3 возрастной группе по Молчанову. Тоны сердца громкие, аритмичные, соотношение тонов не нарушено. На верхушке выслушивается непостоянный нежный систолический шум. Пульс неравномерный, с ясно выраженной дыхательной аритмией, 86 в минуту. Печень и селезенка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спмостоятельный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Гемограмма: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Эр. 5х10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>
        <w:rPr>
          <w:rFonts w:ascii="Times New Roman" w:hAnsi="Times New Roman" w:cs="Times New Roman"/>
          <w:sz w:val="28"/>
          <w:szCs w:val="28"/>
        </w:rPr>
        <w:t>– 120 г/л, Л – 7х10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/л,  э – 2%, с/я – 58%, л – 33%, м – 7%, СОЭ – 21 мм/час.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СРБ ++, титр АСЛО 600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/мл, ЭКГ – ритм синусовый, ЧСС 65-85 в минуту.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изменений не выявлено. Осмотр ЛОР – гипертрофия небных миндалин.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Сформулируйте полный клинический диагноз.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Обоснуйте диагноз, выделив ведущие критерии  болезни.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Назначьте лечение.</w:t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199" w:rsidRDefault="000D5199" w:rsidP="000D51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199" w:rsidRDefault="000D5199" w:rsidP="000D5199">
      <w:pPr>
        <w:tabs>
          <w:tab w:val="left" w:pos="6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9" w:rsidRDefault="000D5199" w:rsidP="000D5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FB" w:rsidRPr="000D5199" w:rsidRDefault="00323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6FB" w:rsidRPr="000D5199" w:rsidSect="000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E35"/>
    <w:rsid w:val="0002059D"/>
    <w:rsid w:val="000D5199"/>
    <w:rsid w:val="00323511"/>
    <w:rsid w:val="0082473F"/>
    <w:rsid w:val="00C71E35"/>
    <w:rsid w:val="00DB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1</cp:lastModifiedBy>
  <cp:revision>2</cp:revision>
  <dcterms:created xsi:type="dcterms:W3CDTF">2020-04-07T06:24:00Z</dcterms:created>
  <dcterms:modified xsi:type="dcterms:W3CDTF">2020-04-07T06:24:00Z</dcterms:modified>
</cp:coreProperties>
</file>